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FC6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Current Active Projects</w:t>
      </w:r>
    </w:p>
    <w:p w:rsidR="00000000" w:rsidRDefault="00FC6540">
      <w:pPr>
        <w:pStyle w:val="NormalWeb"/>
        <w:spacing w:before="0" w:beforeAutospacing="0" w:after="0" w:afterAutospacing="0"/>
        <w:rPr>
          <w:rFonts w:ascii="Calibri Light" w:hAnsi="Calibri Light" w:cs="Calibri Light"/>
          <w:sz w:val="40"/>
          <w:szCs w:val="40"/>
        </w:rPr>
      </w:pPr>
      <w:r>
        <w:rPr>
          <w:rFonts w:ascii="Calibri Light" w:hAnsi="Calibri Light" w:cs="Calibri Light"/>
          <w:sz w:val="40"/>
          <w:szCs w:val="40"/>
        </w:rPr>
        <w:t>September Focus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29"/>
        <w:gridCol w:w="2227"/>
        <w:gridCol w:w="810"/>
        <w:gridCol w:w="5574"/>
      </w:tblGrid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CMCX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18899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CMCX Enterprise Salesforce CRM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SAS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OnPremise SAS environment Upgrade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UM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19173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Utilization Management Self Service reports (Phase 1 &amp; 2) 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MSK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19419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SBP19419 - A&amp;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I_Musculoskeletal Dashboard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Legacy Rx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18958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Legacy Retirement (Pharmacy) - Residual final efforts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Legacy SHS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Legacy Retirement (SHS - Senior Health Service) - 16 reports prioritized by business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Care Management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19158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SBP19158 - CM Redesign - Impl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ement IT Enhancements - CM Enabler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Wellness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19151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SBP19151 - Wellness &amp; Product Customer Reporting Query Fix 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Agent Servicing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18696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SBP18696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Agent Servicing – Fully Insured Retroactive Adjustment Automated Claims Check.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Medicare Advantage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18732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SBP18732 - Medicare Advantage Post Acute Care Program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Large Group Community Rated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19188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SBP19188 - M1109397 - Large Group Community Rated 2020 C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hanges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HIPS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19188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SBP19188 - Hips Enhancements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OMADA &amp; Livongo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18753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SBP18753/18533 - Informatics Environment  - Diabetics Management - OMADA &amp; Livongo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EDW Data Feed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IE Java based solution:  Porting the data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feed framework in EDW to IE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AGID DEID Testing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15892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SBP15892 Alphanumeric AGID/DEID  (Regression Testing only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HSA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18188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SBP18188 - Enabling Multiple CDH Vendors - HSA Bank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Denso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Denso Pilot -  Group Transparency Study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- Tableau Reporting Project  (On TEMP HOLD)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Service Operations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18580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SBP18580 - SO Contact Center Reporting  (ON TEMP HOLD)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Service Operations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17301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SBP17301 - SBT - S7a-4 - Service Ops Email &amp; Chat Channel Implementation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CADE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CADE Monthly Da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ta Load(Monthly)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RBE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29925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BIRT29925 -  RBE Dashboard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Quest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29978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BIRT29978 -  Quest Capitated Lab Program Report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Blue Card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30026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BIRT30026 -  BLUE CARD - Recurring Monthly recon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Blue Card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30027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BIRT30027  -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BLUE CARD Reconciliation Report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25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Blue Card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30028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BIRT30028 -  BLUE CARD Report Folder changes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VBP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30023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BIRT30032 -   2D Report for VBP enhancement</w:t>
            </w:r>
          </w:p>
        </w:tc>
      </w:tr>
      <w:tr w:rsidR="00000000">
        <w:trPr>
          <w:divId w:val="947732577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4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Member Listing Report</w:t>
            </w:r>
          </w:p>
        </w:tc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30103</w:t>
            </w:r>
          </w:p>
        </w:tc>
        <w:tc>
          <w:tcPr>
            <w:tcW w:w="943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BIRT30103 -  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COGNOS-Member Listing Report Phase III Enhancements</w:t>
            </w:r>
          </w:p>
        </w:tc>
      </w:tr>
    </w:tbl>
    <w:p w:rsidR="00000000" w:rsidRDefault="00FC6540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September 9, 2019</w:t>
      </w:r>
    </w:p>
    <w:p w:rsidR="00000000" w:rsidRDefault="00FC6540">
      <w:pPr>
        <w:pStyle w:val="NormalWeb"/>
        <w:spacing w:before="0" w:beforeAutospacing="0" w:after="0" w:afterAutospacing="0"/>
        <w:rPr>
          <w:rFonts w:ascii="Calibri" w:hAnsi="Calibri" w:cs="Calibri"/>
          <w:color w:val="767676"/>
          <w:sz w:val="20"/>
          <w:szCs w:val="20"/>
        </w:rPr>
      </w:pPr>
      <w:r>
        <w:rPr>
          <w:rFonts w:ascii="Calibri" w:hAnsi="Calibri" w:cs="Calibri"/>
          <w:color w:val="767676"/>
          <w:sz w:val="20"/>
          <w:szCs w:val="20"/>
        </w:rPr>
        <w:t>10:27 AM</w:t>
      </w:r>
    </w:p>
    <w:p w:rsidR="00000000" w:rsidRDefault="00FC6540">
      <w:pPr>
        <w:pStyle w:val="NormalWeb"/>
        <w:spacing w:before="0" w:beforeAutospacing="0" w:after="0" w:afterAutospacing="0"/>
        <w:ind w:left="5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Discussion Items: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Technosoft - Follow up with Amaresh - better process for offboarding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Technosoft - Follow up with Amaresh- off load Majid - </w:t>
      </w:r>
      <w:r>
        <w:rPr>
          <w:rFonts w:ascii="Calibri" w:eastAsia="Times New Roman" w:hAnsi="Calibri" w:cs="Calibri"/>
          <w:sz w:val="22"/>
          <w:szCs w:val="22"/>
          <w:highlight w:val="yellow"/>
        </w:rPr>
        <w:t>2-3 new contractors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Care Management - Into manage and maintain mode - Garima to lead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Legacy Retirement - 15 more to go, need to sync up, how can we be done by Oct 1?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MSK - Sprint 2 starting - need to meet re completion in next sprint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UM - Final production push - need to meet </w:t>
      </w:r>
      <w:r>
        <w:rPr>
          <w:rFonts w:ascii="Calibri" w:eastAsia="Times New Roman" w:hAnsi="Calibri" w:cs="Calibri"/>
          <w:sz w:val="22"/>
          <w:szCs w:val="22"/>
        </w:rPr>
        <w:t>re manual process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Lindsey - can she help with Tableau, yes, assign as needed 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Resource planning meeting with AP and Tim re new projects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Tableau req - next week / work with Lindsey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Matt G - connect next week re resource planning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Team Reorg - Finish my team restructure 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IBU - AP working on Project plan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QPH - Schedule Training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OneFusion - 18531 Project status, next actions?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WebFocus and SAS Migration Retirement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 xml:space="preserve">Available for hire - </w:t>
      </w:r>
      <w:r>
        <w:rPr>
          <w:rFonts w:ascii="Calibri" w:eastAsia="Times New Roman" w:hAnsi="Calibri" w:cs="Calibri"/>
          <w:b/>
          <w:bCs/>
          <w:sz w:val="22"/>
          <w:szCs w:val="22"/>
          <w:highlight w:val="yellow"/>
        </w:rPr>
        <w:t xml:space="preserve">Hariharan Narasimhan 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Cognos Report Enhancements  f</w:t>
      </w:r>
      <w:r>
        <w:rPr>
          <w:rFonts w:ascii="Calibri" w:eastAsia="Times New Roman" w:hAnsi="Calibri" w:cs="Calibri"/>
          <w:sz w:val="22"/>
          <w:szCs w:val="22"/>
        </w:rPr>
        <w:t>or Executive Services - Claims Reports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191510 - Need more support from Shruthi's team?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Data Feed Project - Mahesh to quote?</w:t>
      </w:r>
    </w:p>
    <w:p w:rsidR="00000000" w:rsidRDefault="00FC6540">
      <w:pPr>
        <w:numPr>
          <w:ilvl w:val="0"/>
          <w:numId w:val="1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TAO FJS application</w:t>
      </w:r>
    </w:p>
    <w:p w:rsidR="00000000" w:rsidRDefault="00FC6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FC6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FC6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FC6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FC6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Navigating and Managing within BCBSM Processes and Teams</w:t>
      </w:r>
    </w:p>
    <w:p w:rsidR="00000000" w:rsidRDefault="00FC6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:rsidR="00000000" w:rsidRDefault="00FC6540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What is MY Team's responsibility?</w:t>
      </w:r>
    </w:p>
    <w:p w:rsidR="00000000" w:rsidRDefault="00FC6540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What resour</w:t>
      </w:r>
      <w:r>
        <w:rPr>
          <w:rFonts w:ascii="Calibri" w:eastAsia="Times New Roman" w:hAnsi="Calibri" w:cs="Calibri"/>
          <w:sz w:val="22"/>
          <w:szCs w:val="22"/>
        </w:rPr>
        <w:t>ces on MY Team is working on it?</w:t>
      </w:r>
    </w:p>
    <w:p w:rsidR="00000000" w:rsidRDefault="00FC6540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What other team members do we need?</w:t>
      </w:r>
    </w:p>
    <w:p w:rsidR="00000000" w:rsidRDefault="00FC6540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What other team processes do we need to follow?</w:t>
      </w:r>
    </w:p>
    <w:p w:rsidR="00000000" w:rsidRDefault="00FC6540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How long will OUR work take?</w:t>
      </w:r>
    </w:p>
    <w:p w:rsidR="00000000" w:rsidRDefault="00FC6540">
      <w:pPr>
        <w:numPr>
          <w:ilvl w:val="0"/>
          <w:numId w:val="3"/>
        </w:numPr>
        <w:ind w:left="540"/>
        <w:textAlignment w:val="center"/>
        <w:rPr>
          <w:rFonts w:ascii="Calibri" w:eastAsia="Times New Roman" w:hAnsi="Calibri" w:cs="Calibri"/>
          <w:sz w:val="22"/>
          <w:szCs w:val="22"/>
        </w:rPr>
      </w:pPr>
      <w:r>
        <w:rPr>
          <w:rFonts w:ascii="Calibri" w:eastAsia="Times New Roman" w:hAnsi="Calibri" w:cs="Calibri"/>
          <w:sz w:val="22"/>
          <w:szCs w:val="22"/>
        </w:rPr>
        <w:t>How long will the PROCESSES take?</w:t>
      </w:r>
    </w:p>
    <w:p w:rsidR="00000000" w:rsidRDefault="00FC6540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71"/>
        <w:gridCol w:w="7316"/>
        <w:gridCol w:w="1253"/>
      </w:tblGrid>
      <w:tr w:rsidR="00000000">
        <w:trPr>
          <w:divId w:val="1149588291"/>
        </w:trPr>
        <w:tc>
          <w:tcPr>
            <w:tcW w:w="96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</w:t>
            </w:r>
          </w:p>
        </w:tc>
        <w:tc>
          <w:tcPr>
            <w:tcW w:w="126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Prospective Work Streams</w:t>
            </w:r>
          </w:p>
        </w:tc>
        <w:tc>
          <w:tcPr>
            <w:tcW w:w="126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Environment</w:t>
            </w:r>
          </w:p>
        </w:tc>
      </w:tr>
      <w:tr w:rsidR="00000000">
        <w:trPr>
          <w:divId w:val="1149588291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IBU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Sandbox Reporting and Analytics</w:t>
            </w:r>
          </w:p>
        </w:tc>
        <w:tc>
          <w:tcPr>
            <w:tcW w:w="9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IE</w:t>
            </w:r>
          </w:p>
        </w:tc>
      </w:tr>
      <w:tr w:rsidR="00000000">
        <w:trPr>
          <w:divId w:val="1149588291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SBP19470 - BluePrint Provider Quality and Risk Coding Reporting</w:t>
            </w:r>
          </w:p>
        </w:tc>
        <w:tc>
          <w:tcPr>
            <w:tcW w:w="9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IE</w:t>
            </w:r>
          </w:p>
        </w:tc>
      </w:tr>
      <w:tr w:rsidR="00000000">
        <w:trPr>
          <w:divId w:val="1149588291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6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SBP18531 -  Finance Transformation and ERP </w:t>
            </w:r>
          </w:p>
        </w:tc>
        <w:tc>
          <w:tcPr>
            <w:tcW w:w="9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IE</w:t>
            </w:r>
          </w:p>
        </w:tc>
      </w:tr>
      <w:tr w:rsidR="00000000">
        <w:trPr>
          <w:divId w:val="1149588291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6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Attribution</w:t>
            </w:r>
          </w:p>
        </w:tc>
        <w:tc>
          <w:tcPr>
            <w:tcW w:w="9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IE</w:t>
            </w:r>
          </w:p>
        </w:tc>
      </w:tr>
      <w:tr w:rsidR="00000000">
        <w:trPr>
          <w:divId w:val="1149588291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Depar Report Project with Lou 2019 BIRT Work (COGNOS)</w:t>
            </w:r>
          </w:p>
        </w:tc>
        <w:tc>
          <w:tcPr>
            <w:tcW w:w="11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On Premise</w:t>
            </w:r>
          </w:p>
        </w:tc>
      </w:tr>
      <w:tr w:rsidR="00000000">
        <w:trPr>
          <w:divId w:val="1149588291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6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SO Call Center Additional Dashboards (COGNOS effort - Danielle)</w:t>
            </w:r>
          </w:p>
        </w:tc>
        <w:tc>
          <w:tcPr>
            <w:tcW w:w="116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On Premise</w:t>
            </w:r>
          </w:p>
        </w:tc>
      </w:tr>
      <w:tr w:rsidR="00000000">
        <w:trPr>
          <w:divId w:val="1149588291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Three Reports requested by Edwards, Jeniene R. - VP UM</w:t>
            </w:r>
          </w:p>
        </w:tc>
        <w:tc>
          <w:tcPr>
            <w:tcW w:w="9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IE</w:t>
            </w:r>
          </w:p>
        </w:tc>
      </w:tr>
      <w:tr w:rsidR="00000000">
        <w:trPr>
          <w:divId w:val="1149588291"/>
        </w:trPr>
        <w:tc>
          <w:tcPr>
            <w:tcW w:w="11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688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FC00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Claims Utilization POC  (Sandeep Puligadda takes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care of Data Loading)</w:t>
            </w:r>
          </w:p>
        </w:tc>
        <w:tc>
          <w:tcPr>
            <w:tcW w:w="942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000000" w:rsidRDefault="00FC6540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IE</w:t>
            </w:r>
          </w:p>
        </w:tc>
      </w:tr>
    </w:tbl>
    <w:p w:rsidR="00000000" w:rsidRDefault="00FC6540">
      <w:pPr>
        <w:divId w:val="1149588291"/>
        <w:rPr>
          <w:rFonts w:eastAsia="Times New Roman"/>
        </w:rPr>
      </w:pP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95A65"/>
    <w:multiLevelType w:val="multilevel"/>
    <w:tmpl w:val="47166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B310B7"/>
    <w:multiLevelType w:val="multilevel"/>
    <w:tmpl w:val="D02E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40"/>
    <w:rsid w:val="00FC6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8F1012-31CF-4755-A667-92578E96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73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0</DocSecurity>
  <Lines>27</Lines>
  <Paragraphs>7</Paragraphs>
  <ScaleCrop>false</ScaleCrop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Slembrouck, Douglas R.</dc:creator>
  <cp:keywords/>
  <dc:description/>
  <cp:lastModifiedBy>Van Slembrouck, Douglas R.</cp:lastModifiedBy>
  <cp:revision>2</cp:revision>
  <dcterms:created xsi:type="dcterms:W3CDTF">2019-09-10T18:39:00Z</dcterms:created>
  <dcterms:modified xsi:type="dcterms:W3CDTF">2019-09-10T18:39:00Z</dcterms:modified>
</cp:coreProperties>
</file>